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8C9" w:rsidRDefault="002668C9" w:rsidP="00D63660">
      <w:pPr>
        <w:jc w:val="center"/>
        <w:rPr>
          <w:rFonts w:ascii="Garamond" w:hAnsi="Garamond"/>
          <w:b/>
        </w:rPr>
      </w:pPr>
      <w:bookmarkStart w:id="0" w:name="_GoBack"/>
      <w:bookmarkEnd w:id="0"/>
    </w:p>
    <w:p w:rsidR="00494987" w:rsidRDefault="00BA08CF" w:rsidP="00494987">
      <w:pPr>
        <w:rPr>
          <w:rFonts w:ascii="Garamond" w:hAnsi="Garamond"/>
          <w:b/>
        </w:rPr>
      </w:pPr>
      <w:r>
        <w:rPr>
          <w:rFonts w:ascii="Garamond" w:hAnsi="Garamond"/>
          <w:b/>
        </w:rPr>
        <w:t>Date: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    </w:t>
      </w:r>
      <w:r w:rsidR="00A90954">
        <w:rPr>
          <w:rFonts w:ascii="Garamond" w:hAnsi="Garamond"/>
          <w:b/>
        </w:rPr>
        <w:t>Person:</w:t>
      </w:r>
    </w:p>
    <w:p w:rsidR="00494987" w:rsidRDefault="00BA08CF" w:rsidP="00494987">
      <w:pPr>
        <w:rPr>
          <w:rFonts w:ascii="Garamond" w:hAnsi="Garamond"/>
          <w:b/>
        </w:rPr>
      </w:pPr>
      <w:r>
        <w:rPr>
          <w:rFonts w:ascii="Garamond" w:hAnsi="Garamond"/>
          <w:b/>
        </w:rPr>
        <w:t>Rater:</w:t>
      </w:r>
    </w:p>
    <w:p w:rsidR="00BA08CF" w:rsidRDefault="00494987" w:rsidP="004F4437">
      <w:pPr>
        <w:rPr>
          <w:rFonts w:ascii="Garamond" w:hAnsi="Garamond"/>
        </w:rPr>
      </w:pPr>
      <w:r>
        <w:rPr>
          <w:rFonts w:ascii="Garamond" w:hAnsi="Garamond"/>
        </w:rPr>
        <w:t>The Disruptive Behavior Intensity scale provides data on the intensity problem behavior that can be difficult to capture using tradit</w:t>
      </w:r>
      <w:r w:rsidR="00A90954">
        <w:rPr>
          <w:rFonts w:ascii="Garamond" w:hAnsi="Garamond"/>
        </w:rPr>
        <w:t>ional data collection methods.</w:t>
      </w:r>
      <w:r>
        <w:rPr>
          <w:rFonts w:ascii="Garamond" w:hAnsi="Garamond"/>
        </w:rPr>
        <w:t xml:space="preserve"> </w:t>
      </w:r>
      <w:r w:rsidR="00673C43">
        <w:rPr>
          <w:rFonts w:ascii="Garamond" w:hAnsi="Garamond"/>
        </w:rPr>
        <w:t xml:space="preserve">Someone who knows the person well and has been with them often during the past 2 weeks should serve as the rater. </w:t>
      </w:r>
    </w:p>
    <w:p w:rsidR="00494987" w:rsidRPr="004F4437" w:rsidRDefault="00BA08CF" w:rsidP="004F4437">
      <w:pPr>
        <w:rPr>
          <w:rFonts w:ascii="Garamond" w:hAnsi="Garamond"/>
        </w:rPr>
      </w:pPr>
      <w:r w:rsidRPr="00BA08CF">
        <w:rPr>
          <w:rFonts w:ascii="Garamond" w:hAnsi="Garamond"/>
          <w:b/>
        </w:rPr>
        <w:t>Instructions:</w:t>
      </w:r>
      <w:r>
        <w:rPr>
          <w:rFonts w:ascii="Garamond" w:hAnsi="Garamond"/>
        </w:rPr>
        <w:t xml:space="preserve"> Generate definitions and a baseline </w:t>
      </w:r>
      <w:r w:rsidR="00494987">
        <w:rPr>
          <w:rFonts w:ascii="Garamond" w:hAnsi="Garamond"/>
        </w:rPr>
        <w:t xml:space="preserve">description </w:t>
      </w:r>
      <w:r>
        <w:rPr>
          <w:rFonts w:ascii="Garamond" w:hAnsi="Garamond"/>
        </w:rPr>
        <w:t>of the behaviors you are interested in, in the table directly below (the examples below are placeholders and provided for reference only)</w:t>
      </w:r>
      <w:r w:rsidR="00494987">
        <w:rPr>
          <w:rFonts w:ascii="Garamond" w:hAnsi="Garamond"/>
        </w:rPr>
        <w:t xml:space="preserve">.  </w:t>
      </w:r>
      <w:r>
        <w:rPr>
          <w:rFonts w:ascii="Garamond" w:hAnsi="Garamond"/>
        </w:rPr>
        <w:t>Then in the following tables record</w:t>
      </w:r>
      <w:r w:rsidR="00673C43">
        <w:rPr>
          <w:rFonts w:ascii="Garamond" w:hAnsi="Garamond"/>
        </w:rPr>
        <w:t xml:space="preserve"> the number that most clo</w:t>
      </w:r>
      <w:r w:rsidR="004F4437" w:rsidRPr="004F4437">
        <w:rPr>
          <w:rFonts w:ascii="Garamond" w:hAnsi="Garamond"/>
        </w:rPr>
        <w:t>sely matches the wa</w:t>
      </w:r>
      <w:r>
        <w:rPr>
          <w:rFonts w:ascii="Garamond" w:hAnsi="Garamond"/>
        </w:rPr>
        <w:t>y the behavior is happening now.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32"/>
        <w:gridCol w:w="4696"/>
        <w:gridCol w:w="3122"/>
      </w:tblGrid>
      <w:tr w:rsidR="00494987">
        <w:tc>
          <w:tcPr>
            <w:tcW w:w="1548" w:type="dxa"/>
            <w:shd w:val="clear" w:color="auto" w:fill="B3B3B3"/>
          </w:tcPr>
          <w:p w:rsidR="00494987" w:rsidRDefault="00494987" w:rsidP="000B677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Behavior</w:t>
            </w:r>
          </w:p>
        </w:tc>
        <w:tc>
          <w:tcPr>
            <w:tcW w:w="4836" w:type="dxa"/>
            <w:shd w:val="clear" w:color="auto" w:fill="B3B3B3"/>
          </w:tcPr>
          <w:p w:rsidR="00494987" w:rsidRDefault="00494987" w:rsidP="000B677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Operational Definition</w:t>
            </w:r>
            <w:r w:rsidR="007F1FBA">
              <w:rPr>
                <w:rFonts w:ascii="Garamond" w:hAnsi="Garamond"/>
                <w:b/>
              </w:rPr>
              <w:t xml:space="preserve"> (EXAMPLES)</w:t>
            </w:r>
          </w:p>
        </w:tc>
        <w:tc>
          <w:tcPr>
            <w:tcW w:w="3192" w:type="dxa"/>
            <w:shd w:val="clear" w:color="auto" w:fill="B3B3B3"/>
          </w:tcPr>
          <w:p w:rsidR="00494987" w:rsidRDefault="00494987" w:rsidP="000B677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Baseline Description</w:t>
            </w:r>
            <w:r w:rsidR="007F1FBA">
              <w:rPr>
                <w:rFonts w:ascii="Garamond" w:hAnsi="Garamond"/>
                <w:b/>
              </w:rPr>
              <w:t xml:space="preserve"> (EXAMPLES)</w:t>
            </w:r>
          </w:p>
        </w:tc>
      </w:tr>
      <w:tr w:rsidR="00494987" w:rsidTr="00BA08CF">
        <w:trPr>
          <w:trHeight w:val="1412"/>
        </w:trPr>
        <w:tc>
          <w:tcPr>
            <w:tcW w:w="1548" w:type="dxa"/>
          </w:tcPr>
          <w:p w:rsidR="00494987" w:rsidRDefault="00494987" w:rsidP="000B677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Behavior 1:</w:t>
            </w:r>
          </w:p>
          <w:p w:rsidR="00494987" w:rsidRPr="007F5E77" w:rsidRDefault="00494987" w:rsidP="000B6773">
            <w:pPr>
              <w:rPr>
                <w:rFonts w:ascii="Garamond" w:hAnsi="Garamond"/>
              </w:rPr>
            </w:pPr>
            <w:r w:rsidRPr="007F5E77">
              <w:rPr>
                <w:rFonts w:ascii="Garamond" w:hAnsi="Garamond"/>
              </w:rPr>
              <w:t>Verbal Disruption</w:t>
            </w:r>
          </w:p>
        </w:tc>
        <w:tc>
          <w:tcPr>
            <w:tcW w:w="4836" w:type="dxa"/>
          </w:tcPr>
          <w:p w:rsidR="00494987" w:rsidRDefault="00826365" w:rsidP="00BA08C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cs="Garamond"/>
              </w:rPr>
              <w:t xml:space="preserve">In the home, </w:t>
            </w:r>
            <w:r w:rsidR="00BA08CF">
              <w:rPr>
                <w:rFonts w:ascii="Garamond" w:hAnsi="Garamond" w:cs="Garamond"/>
              </w:rPr>
              <w:t>PERSON</w:t>
            </w:r>
            <w:r w:rsidR="00494987" w:rsidRPr="007F5E77">
              <w:rPr>
                <w:rFonts w:ascii="Garamond" w:hAnsi="Garamond" w:cs="Garamond"/>
              </w:rPr>
              <w:t xml:space="preserve"> makes a growling sound, a clicking sound, or high pitched noise at any volume or says words or makes sounds or noises that can be heard from the outside hallway or bedrooms.</w:t>
            </w:r>
          </w:p>
        </w:tc>
        <w:tc>
          <w:tcPr>
            <w:tcW w:w="3192" w:type="dxa"/>
          </w:tcPr>
          <w:p w:rsidR="00494987" w:rsidRDefault="00494987" w:rsidP="000B6773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Makes inappropriate noises like a growl as if there is water in his throat</w:t>
            </w:r>
          </w:p>
          <w:p w:rsidR="00494987" w:rsidRDefault="00494987" w:rsidP="000B6773">
            <w:pPr>
              <w:rPr>
                <w:rFonts w:ascii="Garamond" w:hAnsi="Garamond"/>
                <w:b/>
              </w:rPr>
            </w:pPr>
          </w:p>
        </w:tc>
      </w:tr>
      <w:tr w:rsidR="00494987">
        <w:tc>
          <w:tcPr>
            <w:tcW w:w="1548" w:type="dxa"/>
          </w:tcPr>
          <w:p w:rsidR="00494987" w:rsidRDefault="00494987" w:rsidP="000B677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Behavior 2:</w:t>
            </w:r>
          </w:p>
          <w:p w:rsidR="00494987" w:rsidRPr="007F5E77" w:rsidRDefault="00494987" w:rsidP="000B6773">
            <w:pPr>
              <w:rPr>
                <w:rFonts w:ascii="Garamond" w:hAnsi="Garamond"/>
              </w:rPr>
            </w:pPr>
            <w:r w:rsidRPr="007F5E77">
              <w:rPr>
                <w:rFonts w:ascii="Garamond" w:hAnsi="Garamond"/>
              </w:rPr>
              <w:t>Physical Disruption</w:t>
            </w:r>
          </w:p>
        </w:tc>
        <w:tc>
          <w:tcPr>
            <w:tcW w:w="4836" w:type="dxa"/>
          </w:tcPr>
          <w:p w:rsidR="00494987" w:rsidRPr="007F5E77" w:rsidRDefault="00494987" w:rsidP="00BA08CF">
            <w:pPr>
              <w:rPr>
                <w:rFonts w:ascii="Garamond" w:hAnsi="Garamond" w:cs="Garamond"/>
              </w:rPr>
            </w:pPr>
            <w:r w:rsidRPr="007F5E77">
              <w:rPr>
                <w:rFonts w:ascii="Garamond" w:hAnsi="Garamond" w:cs="Garamond"/>
              </w:rPr>
              <w:t xml:space="preserve">In the home, </w:t>
            </w:r>
            <w:r w:rsidR="00BA08CF">
              <w:rPr>
                <w:rFonts w:ascii="Garamond" w:hAnsi="Garamond" w:cs="Garamond"/>
              </w:rPr>
              <w:t xml:space="preserve">PERSON </w:t>
            </w:r>
            <w:r w:rsidRPr="007F5E77">
              <w:rPr>
                <w:rFonts w:ascii="Garamond" w:hAnsi="Garamond" w:cs="Garamond"/>
              </w:rPr>
              <w:t>stands (except when sitting down or getting up), climbs, and/or jumps on furniture, puts inedible objects (with the exception of “</w:t>
            </w:r>
            <w:proofErr w:type="spellStart"/>
            <w:r w:rsidRPr="007F5E77">
              <w:rPr>
                <w:rFonts w:ascii="Garamond" w:hAnsi="Garamond" w:cs="Garamond"/>
              </w:rPr>
              <w:t>chewys</w:t>
            </w:r>
            <w:proofErr w:type="spellEnd"/>
            <w:r w:rsidRPr="007F5E77">
              <w:rPr>
                <w:rFonts w:ascii="Garamond" w:hAnsi="Garamond" w:cs="Garamond"/>
              </w:rPr>
              <w:t>”) in his mouth, turns on the tap water except to wash his hands or brush his teeth, flushes the toilet except when using th</w:t>
            </w:r>
            <w:r w:rsidR="00673C43">
              <w:rPr>
                <w:rFonts w:ascii="Garamond" w:hAnsi="Garamond" w:cs="Garamond"/>
              </w:rPr>
              <w:t>e bathroom, puts items other tha</w:t>
            </w:r>
            <w:r w:rsidRPr="007F5E77">
              <w:rPr>
                <w:rFonts w:ascii="Garamond" w:hAnsi="Garamond" w:cs="Garamond"/>
              </w:rPr>
              <w:t>n toilet paper in the toilet, and/or takes food from other people.</w:t>
            </w:r>
          </w:p>
        </w:tc>
        <w:tc>
          <w:tcPr>
            <w:tcW w:w="3192" w:type="dxa"/>
          </w:tcPr>
          <w:p w:rsidR="00494987" w:rsidRDefault="00494987" w:rsidP="000B6773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Lies down on the floor, crawls under tables, walks around during meals, put items in the toilet, steals food (mostly candy), and stands, jumps, or climbs on furniture.</w:t>
            </w:r>
          </w:p>
          <w:p w:rsidR="00494987" w:rsidRDefault="00494987" w:rsidP="000B6773">
            <w:pPr>
              <w:rPr>
                <w:rFonts w:ascii="Garamond" w:hAnsi="Garamond"/>
                <w:b/>
              </w:rPr>
            </w:pPr>
          </w:p>
        </w:tc>
      </w:tr>
      <w:tr w:rsidR="0009123A">
        <w:tc>
          <w:tcPr>
            <w:tcW w:w="1548" w:type="dxa"/>
          </w:tcPr>
          <w:p w:rsidR="0009123A" w:rsidRDefault="0009123A" w:rsidP="000B677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Behavior 3:</w:t>
            </w:r>
          </w:p>
          <w:p w:rsidR="0009123A" w:rsidRPr="0009123A" w:rsidRDefault="0009123A" w:rsidP="000B677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Aggression</w:t>
            </w:r>
          </w:p>
        </w:tc>
        <w:tc>
          <w:tcPr>
            <w:tcW w:w="4836" w:type="dxa"/>
          </w:tcPr>
          <w:p w:rsidR="0009123A" w:rsidRPr="007F5E77" w:rsidRDefault="00826365" w:rsidP="00BA08CF">
            <w:pPr>
              <w:rPr>
                <w:rFonts w:ascii="Garamond" w:hAnsi="Garamond" w:cs="Garamond"/>
              </w:rPr>
            </w:pPr>
            <w:r w:rsidRPr="00826365">
              <w:rPr>
                <w:rFonts w:ascii="Garamond" w:hAnsi="Garamond" w:cs="Garamond"/>
              </w:rPr>
              <w:t xml:space="preserve">In the home, </w:t>
            </w:r>
            <w:r w:rsidR="00BA08CF">
              <w:rPr>
                <w:rFonts w:ascii="Garamond" w:hAnsi="Garamond" w:cs="Garamond"/>
              </w:rPr>
              <w:t>PERSON</w:t>
            </w:r>
            <w:r>
              <w:rPr>
                <w:rFonts w:ascii="Garamond" w:hAnsi="Garamond" w:cs="Garamond"/>
              </w:rPr>
              <w:t xml:space="preserve"> bites </w:t>
            </w:r>
            <w:r w:rsidRPr="00826365">
              <w:rPr>
                <w:rFonts w:ascii="Garamond" w:hAnsi="Garamond" w:cs="Garamond"/>
              </w:rPr>
              <w:t xml:space="preserve">another person in the arm or the chest, head butting another person’s head or chest, scratching, hitting with an open hand, pushing another person. </w:t>
            </w:r>
          </w:p>
        </w:tc>
        <w:tc>
          <w:tcPr>
            <w:tcW w:w="3192" w:type="dxa"/>
          </w:tcPr>
          <w:p w:rsidR="0009123A" w:rsidRDefault="00826365" w:rsidP="000B6773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R</w:t>
            </w:r>
            <w:r w:rsidRPr="00826365">
              <w:rPr>
                <w:rFonts w:ascii="Garamond" w:hAnsi="Garamond" w:cs="Garamond"/>
              </w:rPr>
              <w:t>eported to happen once every few days and didn’t break the skin or leave marks.</w:t>
            </w:r>
          </w:p>
        </w:tc>
      </w:tr>
    </w:tbl>
    <w:p w:rsidR="00D63660" w:rsidRDefault="00D63660">
      <w:pPr>
        <w:rPr>
          <w:rFonts w:ascii="Garamond" w:hAnsi="Garamond"/>
        </w:rPr>
      </w:pPr>
    </w:p>
    <w:p w:rsidR="00494987" w:rsidRDefault="00494987">
      <w:pPr>
        <w:rPr>
          <w:rFonts w:ascii="Garamond" w:hAnsi="Garamond"/>
        </w:rPr>
      </w:pPr>
    </w:p>
    <w:p w:rsidR="00494987" w:rsidRDefault="00494987">
      <w:pPr>
        <w:rPr>
          <w:rFonts w:ascii="Garamond" w:hAnsi="Garamond"/>
        </w:rPr>
      </w:pPr>
    </w:p>
    <w:p w:rsidR="00494987" w:rsidRDefault="00494987">
      <w:pPr>
        <w:rPr>
          <w:rFonts w:ascii="Garamond" w:hAnsi="Garamond"/>
        </w:rPr>
      </w:pPr>
    </w:p>
    <w:p w:rsidR="00494987" w:rsidRDefault="00494987">
      <w:pPr>
        <w:rPr>
          <w:rFonts w:ascii="Garamond" w:hAnsi="Garamond"/>
        </w:rPr>
      </w:pPr>
    </w:p>
    <w:p w:rsidR="00494987" w:rsidRDefault="00494987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3"/>
        <w:gridCol w:w="1487"/>
        <w:gridCol w:w="1487"/>
        <w:gridCol w:w="1488"/>
      </w:tblGrid>
      <w:tr w:rsidR="0009123A" w:rsidRPr="00F5519F" w:rsidTr="00BA08CF">
        <w:tc>
          <w:tcPr>
            <w:tcW w:w="4893" w:type="dxa"/>
            <w:tcBorders>
              <w:top w:val="nil"/>
              <w:left w:val="nil"/>
            </w:tcBorders>
          </w:tcPr>
          <w:p w:rsidR="0009123A" w:rsidRPr="00F5519F" w:rsidRDefault="0009123A" w:rsidP="00F5519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5519F">
              <w:rPr>
                <w:rFonts w:ascii="Garamond" w:hAnsi="Garamond"/>
                <w:b/>
              </w:rPr>
              <w:lastRenderedPageBreak/>
              <w:t>Section 1 – Frequency</w:t>
            </w:r>
          </w:p>
          <w:p w:rsidR="0009123A" w:rsidRPr="00F5519F" w:rsidRDefault="0009123A" w:rsidP="00F5519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87" w:type="dxa"/>
          </w:tcPr>
          <w:p w:rsidR="0009123A" w:rsidRPr="00F5519F" w:rsidRDefault="0009123A" w:rsidP="00F5519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Verbal Disruption</w:t>
            </w:r>
          </w:p>
        </w:tc>
        <w:tc>
          <w:tcPr>
            <w:tcW w:w="1487" w:type="dxa"/>
          </w:tcPr>
          <w:p w:rsidR="0009123A" w:rsidRPr="00F5519F" w:rsidRDefault="0009123A" w:rsidP="00F5519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Physical Disruption</w:t>
            </w:r>
          </w:p>
        </w:tc>
        <w:tc>
          <w:tcPr>
            <w:tcW w:w="1488" w:type="dxa"/>
          </w:tcPr>
          <w:p w:rsidR="0009123A" w:rsidRDefault="0009123A" w:rsidP="00F5519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Aggression</w:t>
            </w:r>
          </w:p>
        </w:tc>
      </w:tr>
      <w:tr w:rsidR="0009123A" w:rsidRPr="00F5519F" w:rsidTr="00BA08CF">
        <w:tc>
          <w:tcPr>
            <w:tcW w:w="4893" w:type="dxa"/>
          </w:tcPr>
          <w:p w:rsidR="0009123A" w:rsidRPr="00F5519F" w:rsidRDefault="0009123A" w:rsidP="00F5519F">
            <w:p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The behavior happens:</w:t>
            </w:r>
          </w:p>
          <w:p w:rsidR="0009123A" w:rsidRPr="00F5519F" w:rsidRDefault="0009123A" w:rsidP="00F551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Not applicable—behavior did not occur</w:t>
            </w:r>
          </w:p>
          <w:p w:rsidR="0009123A" w:rsidRPr="00F5519F" w:rsidRDefault="0009123A" w:rsidP="00F551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Less than once per week</w:t>
            </w:r>
          </w:p>
          <w:p w:rsidR="0009123A" w:rsidRPr="00F5519F" w:rsidRDefault="0009123A" w:rsidP="00F551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About once per week</w:t>
            </w:r>
          </w:p>
          <w:p w:rsidR="0009123A" w:rsidRPr="00F5519F" w:rsidRDefault="0009123A" w:rsidP="00F551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Several times per week</w:t>
            </w:r>
          </w:p>
          <w:p w:rsidR="0009123A" w:rsidRPr="00F5519F" w:rsidRDefault="0009123A" w:rsidP="00F551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About once per day</w:t>
            </w:r>
          </w:p>
          <w:p w:rsidR="0009123A" w:rsidRPr="00F5519F" w:rsidRDefault="0009123A" w:rsidP="00F551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Several times per day</w:t>
            </w:r>
          </w:p>
          <w:p w:rsidR="0009123A" w:rsidRPr="00F5519F" w:rsidRDefault="0009123A" w:rsidP="00F551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About once per hour</w:t>
            </w:r>
          </w:p>
          <w:p w:rsidR="0009123A" w:rsidRDefault="0009123A" w:rsidP="00F551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Several times per hour</w:t>
            </w:r>
          </w:p>
          <w:p w:rsidR="0009123A" w:rsidRDefault="0009123A" w:rsidP="00F551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Several times in a 30 min period</w:t>
            </w:r>
          </w:p>
          <w:p w:rsidR="0009123A" w:rsidRPr="00F5519F" w:rsidRDefault="0009123A" w:rsidP="00F551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Several times in a 15 min period</w:t>
            </w:r>
          </w:p>
          <w:p w:rsidR="0009123A" w:rsidRPr="00F5519F" w:rsidRDefault="0009123A" w:rsidP="00F5519F">
            <w:pPr>
              <w:pStyle w:val="ListParagraph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87" w:type="dxa"/>
          </w:tcPr>
          <w:p w:rsidR="0009123A" w:rsidRPr="00F5519F" w:rsidRDefault="0009123A" w:rsidP="00F5519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87" w:type="dxa"/>
          </w:tcPr>
          <w:p w:rsidR="0009123A" w:rsidRPr="00F5519F" w:rsidRDefault="0009123A" w:rsidP="00F5519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88" w:type="dxa"/>
          </w:tcPr>
          <w:p w:rsidR="0009123A" w:rsidRPr="00F5519F" w:rsidRDefault="0009123A" w:rsidP="00F5519F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4E417B" w:rsidRDefault="004E417B">
      <w:pPr>
        <w:rPr>
          <w:rFonts w:ascii="Garamond" w:hAnsi="Garamond"/>
        </w:rPr>
      </w:pPr>
    </w:p>
    <w:p w:rsidR="0020400D" w:rsidRDefault="0020400D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3"/>
        <w:gridCol w:w="1487"/>
        <w:gridCol w:w="1487"/>
        <w:gridCol w:w="1488"/>
      </w:tblGrid>
      <w:tr w:rsidR="0009123A" w:rsidRPr="00F5519F">
        <w:tc>
          <w:tcPr>
            <w:tcW w:w="5058" w:type="dxa"/>
            <w:tcBorders>
              <w:top w:val="nil"/>
              <w:left w:val="nil"/>
            </w:tcBorders>
          </w:tcPr>
          <w:p w:rsidR="0009123A" w:rsidRPr="00F5519F" w:rsidRDefault="0009123A" w:rsidP="00F5519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5519F">
              <w:rPr>
                <w:rFonts w:ascii="Garamond" w:hAnsi="Garamond"/>
                <w:b/>
              </w:rPr>
              <w:t>Section 2 – Duration</w:t>
            </w:r>
          </w:p>
          <w:p w:rsidR="0009123A" w:rsidRPr="00F5519F" w:rsidRDefault="0009123A" w:rsidP="00F5519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06" w:type="dxa"/>
          </w:tcPr>
          <w:p w:rsidR="0009123A" w:rsidRPr="00F5519F" w:rsidRDefault="0009123A" w:rsidP="000B677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Verbal Disruption</w:t>
            </w:r>
          </w:p>
        </w:tc>
        <w:tc>
          <w:tcPr>
            <w:tcW w:w="1506" w:type="dxa"/>
          </w:tcPr>
          <w:p w:rsidR="0009123A" w:rsidRPr="00F5519F" w:rsidRDefault="0009123A" w:rsidP="000B677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Physical Disruption</w:t>
            </w:r>
          </w:p>
        </w:tc>
        <w:tc>
          <w:tcPr>
            <w:tcW w:w="1506" w:type="dxa"/>
          </w:tcPr>
          <w:p w:rsidR="0009123A" w:rsidRDefault="0009123A" w:rsidP="000B677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Aggression</w:t>
            </w:r>
          </w:p>
        </w:tc>
      </w:tr>
      <w:tr w:rsidR="0009123A" w:rsidRPr="00F5519F">
        <w:tc>
          <w:tcPr>
            <w:tcW w:w="5058" w:type="dxa"/>
          </w:tcPr>
          <w:p w:rsidR="0009123A" w:rsidRPr="00F5519F" w:rsidRDefault="0009123A" w:rsidP="00F5519F">
            <w:p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The average occurrence episode of the behavior lasts:</w:t>
            </w:r>
          </w:p>
          <w:p w:rsidR="0009123A" w:rsidRPr="00F5519F" w:rsidRDefault="0009123A" w:rsidP="00F551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Not applicable—behavior did not occur</w:t>
            </w:r>
          </w:p>
          <w:p w:rsidR="0009123A" w:rsidRPr="00F5519F" w:rsidRDefault="0009123A" w:rsidP="00F551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Just a few seconds</w:t>
            </w:r>
          </w:p>
          <w:p w:rsidR="0009123A" w:rsidRPr="00F5519F" w:rsidRDefault="0009123A" w:rsidP="00F551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Less than 1 min</w:t>
            </w:r>
          </w:p>
          <w:p w:rsidR="0009123A" w:rsidRPr="00F5519F" w:rsidRDefault="0009123A" w:rsidP="00F551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Between 1 and 5 min</w:t>
            </w:r>
          </w:p>
          <w:p w:rsidR="0009123A" w:rsidRPr="00F5519F" w:rsidRDefault="0009123A" w:rsidP="00F551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Between 5 and 15 min</w:t>
            </w:r>
          </w:p>
          <w:p w:rsidR="0009123A" w:rsidRPr="00F5519F" w:rsidRDefault="0009123A" w:rsidP="00F551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Between 15 and 30 min</w:t>
            </w:r>
          </w:p>
          <w:p w:rsidR="0009123A" w:rsidRPr="00F5519F" w:rsidRDefault="0009123A" w:rsidP="00F551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Between 30 min and 1 hour</w:t>
            </w:r>
          </w:p>
          <w:p w:rsidR="0009123A" w:rsidRPr="00F5519F" w:rsidRDefault="0009123A" w:rsidP="00F551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About one hour</w:t>
            </w:r>
          </w:p>
          <w:p w:rsidR="0009123A" w:rsidRPr="00F5519F" w:rsidRDefault="0009123A" w:rsidP="00F551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More than 1 hour</w:t>
            </w:r>
          </w:p>
          <w:p w:rsidR="0009123A" w:rsidRPr="00F5519F" w:rsidRDefault="0009123A" w:rsidP="00F5519F">
            <w:pPr>
              <w:pStyle w:val="ListParagraph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06" w:type="dxa"/>
          </w:tcPr>
          <w:p w:rsidR="0009123A" w:rsidRPr="00F5519F" w:rsidRDefault="0009123A" w:rsidP="00F5519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06" w:type="dxa"/>
          </w:tcPr>
          <w:p w:rsidR="0009123A" w:rsidRPr="00F5519F" w:rsidRDefault="0009123A" w:rsidP="00F5519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06" w:type="dxa"/>
          </w:tcPr>
          <w:p w:rsidR="0009123A" w:rsidRPr="00F5519F" w:rsidRDefault="0009123A" w:rsidP="00F5519F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30185E" w:rsidRDefault="0086631F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20400D" w:rsidRDefault="0020400D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8"/>
        <w:gridCol w:w="1506"/>
      </w:tblGrid>
      <w:tr w:rsidR="0020400D" w:rsidRPr="00F5519F">
        <w:tc>
          <w:tcPr>
            <w:tcW w:w="5058" w:type="dxa"/>
            <w:tcBorders>
              <w:top w:val="nil"/>
              <w:left w:val="nil"/>
            </w:tcBorders>
          </w:tcPr>
          <w:p w:rsidR="0020400D" w:rsidRPr="00F5519F" w:rsidRDefault="0020400D" w:rsidP="00F5519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5519F">
              <w:rPr>
                <w:rFonts w:ascii="Garamond" w:hAnsi="Garamond"/>
                <w:b/>
              </w:rPr>
              <w:t>Section 3a – Permanent Products: Vocal disruption</w:t>
            </w:r>
          </w:p>
          <w:p w:rsidR="0020400D" w:rsidRPr="00F5519F" w:rsidRDefault="0020400D" w:rsidP="00F5519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06" w:type="dxa"/>
          </w:tcPr>
          <w:p w:rsidR="0020400D" w:rsidRPr="00F5519F" w:rsidRDefault="0020400D" w:rsidP="000B6773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0400D" w:rsidRPr="00F5519F">
        <w:tc>
          <w:tcPr>
            <w:tcW w:w="5058" w:type="dxa"/>
          </w:tcPr>
          <w:p w:rsidR="0020400D" w:rsidRPr="00F5519F" w:rsidRDefault="0020400D" w:rsidP="00F5519F">
            <w:p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The disruptive vocalizations are, on average:</w:t>
            </w:r>
          </w:p>
          <w:p w:rsidR="0020400D" w:rsidRPr="00F5519F" w:rsidRDefault="0020400D" w:rsidP="00F551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Not applicable—behavior did not occur</w:t>
            </w:r>
          </w:p>
          <w:p w:rsidR="0020400D" w:rsidRPr="00F5519F" w:rsidRDefault="0020400D" w:rsidP="00F551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Not audible to an intended listener</w:t>
            </w:r>
          </w:p>
          <w:p w:rsidR="0020400D" w:rsidRPr="00F5519F" w:rsidRDefault="0020400D" w:rsidP="00F551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Audible only to an intended listener</w:t>
            </w:r>
          </w:p>
          <w:p w:rsidR="0020400D" w:rsidRPr="00F5519F" w:rsidRDefault="0020400D" w:rsidP="00F551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Audible throughout the room it occurs in</w:t>
            </w:r>
          </w:p>
          <w:p w:rsidR="0020400D" w:rsidRPr="00F5519F" w:rsidRDefault="0020400D" w:rsidP="00F551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Audible in other rooms</w:t>
            </w:r>
          </w:p>
          <w:p w:rsidR="0020400D" w:rsidRPr="00F5519F" w:rsidRDefault="0020400D" w:rsidP="00F5519F">
            <w:pPr>
              <w:pStyle w:val="ListParagraph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06" w:type="dxa"/>
          </w:tcPr>
          <w:p w:rsidR="0020400D" w:rsidRPr="00F5519F" w:rsidRDefault="0020400D" w:rsidP="00F5519F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86631F" w:rsidRDefault="0086631F">
      <w:pPr>
        <w:rPr>
          <w:rFonts w:ascii="Garamond" w:hAnsi="Garamond"/>
        </w:rPr>
      </w:pPr>
    </w:p>
    <w:p w:rsidR="0020400D" w:rsidRDefault="0020400D">
      <w:pPr>
        <w:rPr>
          <w:rFonts w:ascii="Garamond" w:hAnsi="Garamond"/>
        </w:rPr>
      </w:pPr>
    </w:p>
    <w:p w:rsidR="0020400D" w:rsidRDefault="0020400D">
      <w:pPr>
        <w:rPr>
          <w:rFonts w:ascii="Garamond" w:hAnsi="Garamond"/>
        </w:rPr>
      </w:pPr>
    </w:p>
    <w:p w:rsidR="0020400D" w:rsidRDefault="0020400D">
      <w:pPr>
        <w:rPr>
          <w:rFonts w:ascii="Garamond" w:hAnsi="Garamond"/>
        </w:rPr>
      </w:pPr>
    </w:p>
    <w:p w:rsidR="0020400D" w:rsidRDefault="0020400D">
      <w:pPr>
        <w:rPr>
          <w:rFonts w:ascii="Garamond" w:hAnsi="Garamond"/>
        </w:rPr>
      </w:pPr>
    </w:p>
    <w:p w:rsidR="0020400D" w:rsidRDefault="0020400D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8"/>
        <w:gridCol w:w="1506"/>
      </w:tblGrid>
      <w:tr w:rsidR="0020400D" w:rsidRPr="00F5519F">
        <w:tc>
          <w:tcPr>
            <w:tcW w:w="5058" w:type="dxa"/>
            <w:tcBorders>
              <w:top w:val="nil"/>
              <w:left w:val="nil"/>
            </w:tcBorders>
          </w:tcPr>
          <w:p w:rsidR="0020400D" w:rsidRPr="00F5519F" w:rsidRDefault="00944FFD" w:rsidP="00F5519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</w:t>
            </w:r>
            <w:r w:rsidR="0020400D" w:rsidRPr="00F5519F">
              <w:rPr>
                <w:rFonts w:ascii="Garamond" w:hAnsi="Garamond"/>
                <w:b/>
              </w:rPr>
              <w:t>Section 3b – Permanent Products: Destruction</w:t>
            </w:r>
          </w:p>
          <w:p w:rsidR="0020400D" w:rsidRPr="00F5519F" w:rsidRDefault="0020400D" w:rsidP="00F5519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06" w:type="dxa"/>
          </w:tcPr>
          <w:p w:rsidR="0020400D" w:rsidRPr="00F5519F" w:rsidRDefault="0020400D" w:rsidP="000B6773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0400D" w:rsidRPr="00F5519F">
        <w:tc>
          <w:tcPr>
            <w:tcW w:w="5058" w:type="dxa"/>
          </w:tcPr>
          <w:p w:rsidR="0020400D" w:rsidRPr="00F5519F" w:rsidRDefault="0020400D" w:rsidP="00F5519F">
            <w:p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The behavior results, on average, in:</w:t>
            </w:r>
          </w:p>
          <w:p w:rsidR="0020400D" w:rsidRPr="00F5519F" w:rsidRDefault="0020400D" w:rsidP="00F551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Not applicable—behavior did not occur</w:t>
            </w:r>
          </w:p>
          <w:p w:rsidR="0020400D" w:rsidRPr="00F5519F" w:rsidRDefault="0020400D" w:rsidP="00F551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 xml:space="preserve">Disruption of 1 object (e.g., tipped on chair, swept one piece of game off table) </w:t>
            </w:r>
          </w:p>
          <w:p w:rsidR="0020400D" w:rsidRPr="00F5519F" w:rsidRDefault="0020400D" w:rsidP="00F551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Disruption of multiple objects (e.g., tipped furniture, swept game off table)</w:t>
            </w:r>
          </w:p>
          <w:p w:rsidR="0020400D" w:rsidRPr="00F5519F" w:rsidRDefault="0020400D" w:rsidP="00F551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Damage to, but not total destruction of 1 object / wall</w:t>
            </w:r>
          </w:p>
          <w:p w:rsidR="0020400D" w:rsidRPr="00F5519F" w:rsidRDefault="0020400D" w:rsidP="00F551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Damage to, but not total destruction of multiple objects / walls</w:t>
            </w:r>
          </w:p>
          <w:p w:rsidR="0020400D" w:rsidRPr="00F5519F" w:rsidRDefault="0020400D" w:rsidP="00F551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Destruction of 1 object / hole in wall</w:t>
            </w:r>
          </w:p>
          <w:p w:rsidR="0020400D" w:rsidRPr="00F5519F" w:rsidRDefault="0020400D" w:rsidP="00F551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 xml:space="preserve">Destruction of multiple objects / holes in walls </w:t>
            </w:r>
          </w:p>
          <w:p w:rsidR="0020400D" w:rsidRPr="00F5519F" w:rsidRDefault="0020400D" w:rsidP="00F5519F">
            <w:pPr>
              <w:pStyle w:val="ListParagraph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06" w:type="dxa"/>
          </w:tcPr>
          <w:p w:rsidR="0020400D" w:rsidRPr="00F5519F" w:rsidRDefault="0020400D" w:rsidP="00F5519F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5E660E" w:rsidRDefault="005E660E">
      <w:pPr>
        <w:rPr>
          <w:rFonts w:ascii="Garamond" w:hAnsi="Garamond"/>
        </w:rPr>
      </w:pPr>
    </w:p>
    <w:p w:rsidR="005E660E" w:rsidRPr="00944FFD" w:rsidRDefault="005E660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8"/>
        <w:gridCol w:w="1506"/>
      </w:tblGrid>
      <w:tr w:rsidR="0020400D" w:rsidRPr="00F5519F">
        <w:tc>
          <w:tcPr>
            <w:tcW w:w="5058" w:type="dxa"/>
            <w:tcBorders>
              <w:top w:val="nil"/>
              <w:left w:val="nil"/>
            </w:tcBorders>
          </w:tcPr>
          <w:p w:rsidR="0020400D" w:rsidRPr="00F5519F" w:rsidRDefault="0020400D" w:rsidP="00F5519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5519F">
              <w:rPr>
                <w:rFonts w:ascii="Garamond" w:hAnsi="Garamond"/>
                <w:b/>
              </w:rPr>
              <w:t>Section 3c – Permanent Products: Aggression or Self-injury</w:t>
            </w:r>
          </w:p>
          <w:p w:rsidR="0020400D" w:rsidRPr="00F5519F" w:rsidRDefault="0020400D" w:rsidP="00F5519F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06" w:type="dxa"/>
          </w:tcPr>
          <w:p w:rsidR="0020400D" w:rsidRPr="00F5519F" w:rsidRDefault="0020400D" w:rsidP="000B6773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0400D" w:rsidRPr="00F5519F">
        <w:tc>
          <w:tcPr>
            <w:tcW w:w="5058" w:type="dxa"/>
          </w:tcPr>
          <w:p w:rsidR="0020400D" w:rsidRPr="00F5519F" w:rsidRDefault="0020400D" w:rsidP="00F5519F">
            <w:p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The behavior results, on average, in:</w:t>
            </w:r>
          </w:p>
          <w:p w:rsidR="0020400D" w:rsidRPr="00F5519F" w:rsidRDefault="0020400D" w:rsidP="00F551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Not applicable—behavior did not occur</w:t>
            </w:r>
          </w:p>
          <w:p w:rsidR="0020400D" w:rsidRPr="00F5519F" w:rsidRDefault="0020400D" w:rsidP="00F551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No visible permanent product</w:t>
            </w:r>
          </w:p>
          <w:p w:rsidR="0020400D" w:rsidRPr="00F5519F" w:rsidRDefault="0020400D" w:rsidP="00F551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Redness</w:t>
            </w:r>
          </w:p>
          <w:p w:rsidR="0020400D" w:rsidRPr="00F5519F" w:rsidRDefault="0020400D" w:rsidP="00F551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Bruising / lost hair / person knocked from standing or sitting to the ground</w:t>
            </w:r>
          </w:p>
          <w:p w:rsidR="0020400D" w:rsidRPr="00F5519F" w:rsidRDefault="0020400D" w:rsidP="00F551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>Open tissue damage / bleeding</w:t>
            </w:r>
          </w:p>
          <w:p w:rsidR="0020400D" w:rsidRPr="00F5519F" w:rsidRDefault="0020400D" w:rsidP="00F551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aramond" w:hAnsi="Garamond"/>
              </w:rPr>
            </w:pPr>
            <w:r w:rsidRPr="00F5519F">
              <w:rPr>
                <w:rFonts w:ascii="Garamond" w:hAnsi="Garamond"/>
              </w:rPr>
              <w:t xml:space="preserve">Unknown – medical opinion required (e.g., eye gouging) </w:t>
            </w:r>
          </w:p>
          <w:p w:rsidR="0020400D" w:rsidRPr="00F5519F" w:rsidRDefault="0020400D" w:rsidP="00F5519F">
            <w:pPr>
              <w:pStyle w:val="ListParagraph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06" w:type="dxa"/>
          </w:tcPr>
          <w:p w:rsidR="0020400D" w:rsidRPr="00F5519F" w:rsidRDefault="0020400D" w:rsidP="00F5519F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7F3FAB" w:rsidRDefault="007F3FAB">
      <w:pPr>
        <w:rPr>
          <w:rFonts w:ascii="Garamond" w:hAnsi="Garamond"/>
        </w:rPr>
      </w:pPr>
    </w:p>
    <w:p w:rsidR="007F3FAB" w:rsidRDefault="007F3FAB">
      <w:pPr>
        <w:rPr>
          <w:rFonts w:ascii="Garamond" w:hAnsi="Garamond"/>
        </w:rPr>
      </w:pPr>
    </w:p>
    <w:sectPr w:rsidR="007F3FAB" w:rsidSect="00440E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993" w:rsidRDefault="00856993" w:rsidP="002668C9">
      <w:pPr>
        <w:spacing w:after="0" w:line="240" w:lineRule="auto"/>
      </w:pPr>
      <w:r>
        <w:separator/>
      </w:r>
    </w:p>
  </w:endnote>
  <w:endnote w:type="continuationSeparator" w:id="0">
    <w:p w:rsidR="00856993" w:rsidRDefault="00856993" w:rsidP="0026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993" w:rsidRDefault="00856993" w:rsidP="002668C9">
      <w:pPr>
        <w:spacing w:after="0" w:line="240" w:lineRule="auto"/>
      </w:pPr>
      <w:r>
        <w:separator/>
      </w:r>
    </w:p>
  </w:footnote>
  <w:footnote w:type="continuationSeparator" w:id="0">
    <w:p w:rsidR="00856993" w:rsidRDefault="00856993" w:rsidP="0026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0D" w:rsidRPr="00BA08CF" w:rsidRDefault="00BA08CF" w:rsidP="00BA08CF">
    <w:pPr>
      <w:rPr>
        <w:rFonts w:ascii="Garamond" w:hAnsi="Garamond"/>
        <w:b/>
        <w:sz w:val="24"/>
      </w:rPr>
    </w:pPr>
    <w:r>
      <w:rPr>
        <w:noProof/>
      </w:rPr>
      <w:drawing>
        <wp:inline distT="0" distB="0" distL="0" distR="0">
          <wp:extent cx="2466975" cy="492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s_logo2.png"/>
                  <pic:cNvPicPr/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087" cy="504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A08CF">
      <w:rPr>
        <w:rFonts w:ascii="Garamond" w:hAnsi="Garamond"/>
        <w:b/>
      </w:rPr>
      <w:t xml:space="preserve"> </w:t>
    </w:r>
    <w:r>
      <w:rPr>
        <w:rFonts w:ascii="Garamond" w:hAnsi="Garamond"/>
        <w:b/>
      </w:rPr>
      <w:t xml:space="preserve">                              </w:t>
    </w:r>
    <w:r w:rsidRPr="00BA08CF">
      <w:rPr>
        <w:rFonts w:ascii="Garamond" w:hAnsi="Garamond"/>
        <w:b/>
        <w:sz w:val="24"/>
      </w:rPr>
      <w:t>Disruptive Behavior Intensity Scale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72B7"/>
    <w:multiLevelType w:val="hybridMultilevel"/>
    <w:tmpl w:val="05B07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7CB4"/>
    <w:multiLevelType w:val="hybridMultilevel"/>
    <w:tmpl w:val="05B07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643A4"/>
    <w:multiLevelType w:val="hybridMultilevel"/>
    <w:tmpl w:val="05B07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74AB5"/>
    <w:multiLevelType w:val="hybridMultilevel"/>
    <w:tmpl w:val="7FAA24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93963"/>
    <w:multiLevelType w:val="hybridMultilevel"/>
    <w:tmpl w:val="05B07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52F58"/>
    <w:multiLevelType w:val="hybridMultilevel"/>
    <w:tmpl w:val="ECA62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90D37"/>
    <w:multiLevelType w:val="hybridMultilevel"/>
    <w:tmpl w:val="72129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52D94"/>
    <w:multiLevelType w:val="hybridMultilevel"/>
    <w:tmpl w:val="A5FE9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277D1"/>
    <w:multiLevelType w:val="hybridMultilevel"/>
    <w:tmpl w:val="ABA2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65ED2"/>
    <w:multiLevelType w:val="hybridMultilevel"/>
    <w:tmpl w:val="05B07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E6F88"/>
    <w:multiLevelType w:val="hybridMultilevel"/>
    <w:tmpl w:val="EB247D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1D08BC"/>
    <w:multiLevelType w:val="hybridMultilevel"/>
    <w:tmpl w:val="05B07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303D4"/>
    <w:multiLevelType w:val="hybridMultilevel"/>
    <w:tmpl w:val="37367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FD"/>
    <w:rsid w:val="0009123A"/>
    <w:rsid w:val="000B6773"/>
    <w:rsid w:val="0013348C"/>
    <w:rsid w:val="00163C2E"/>
    <w:rsid w:val="001C7434"/>
    <w:rsid w:val="0020400D"/>
    <w:rsid w:val="002668C9"/>
    <w:rsid w:val="002E0ADD"/>
    <w:rsid w:val="0030185E"/>
    <w:rsid w:val="00303425"/>
    <w:rsid w:val="00325F2B"/>
    <w:rsid w:val="00394155"/>
    <w:rsid w:val="00440EEB"/>
    <w:rsid w:val="00494987"/>
    <w:rsid w:val="004E417B"/>
    <w:rsid w:val="004F4437"/>
    <w:rsid w:val="00552601"/>
    <w:rsid w:val="005A27F8"/>
    <w:rsid w:val="005D50F4"/>
    <w:rsid w:val="005E660E"/>
    <w:rsid w:val="00673C43"/>
    <w:rsid w:val="007405AE"/>
    <w:rsid w:val="007F1FBA"/>
    <w:rsid w:val="007F3FAB"/>
    <w:rsid w:val="00801719"/>
    <w:rsid w:val="00826365"/>
    <w:rsid w:val="00856993"/>
    <w:rsid w:val="00857E10"/>
    <w:rsid w:val="0086631F"/>
    <w:rsid w:val="00944FFD"/>
    <w:rsid w:val="00A17A45"/>
    <w:rsid w:val="00A90954"/>
    <w:rsid w:val="00AF6FEF"/>
    <w:rsid w:val="00B8177A"/>
    <w:rsid w:val="00BA08CF"/>
    <w:rsid w:val="00BC3A66"/>
    <w:rsid w:val="00BD3334"/>
    <w:rsid w:val="00C72E3F"/>
    <w:rsid w:val="00D63660"/>
    <w:rsid w:val="00F24213"/>
    <w:rsid w:val="00F5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8BF236-243E-404C-B6FA-FBEFD60E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E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6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52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8C9"/>
  </w:style>
  <w:style w:type="paragraph" w:styleId="Footer">
    <w:name w:val="footer"/>
    <w:basedOn w:val="Normal"/>
    <w:link w:val="FooterChar"/>
    <w:uiPriority w:val="99"/>
    <w:unhideWhenUsed/>
    <w:rsid w:val="00266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Disruptive Behavior Intensity Scale</vt:lpstr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Disruptive Behavior Intensity Scale</dc:title>
  <dc:creator>SENTHER029</dc:creator>
  <cp:lastModifiedBy>LaQuita S. Montgomery</cp:lastModifiedBy>
  <cp:revision>2</cp:revision>
  <dcterms:created xsi:type="dcterms:W3CDTF">2017-11-15T21:24:00Z</dcterms:created>
  <dcterms:modified xsi:type="dcterms:W3CDTF">2017-11-15T21:24:00Z</dcterms:modified>
</cp:coreProperties>
</file>